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B8C5" w14:textId="2F7E6415" w:rsidR="002673B5" w:rsidRPr="008C28F9" w:rsidRDefault="002673B5" w:rsidP="002673B5">
      <w:pPr>
        <w:pStyle w:val="NormalWeb"/>
        <w:jc w:val="center"/>
        <w:rPr>
          <w:rFonts w:ascii="Times New Roman" w:hAnsi="Times New Roman" w:cs="Times New Roman"/>
          <w:sz w:val="40"/>
          <w:szCs w:val="40"/>
          <w:u w:val="single"/>
        </w:rPr>
      </w:pPr>
      <w:r w:rsidRPr="008C28F9">
        <w:rPr>
          <w:rFonts w:ascii="Times New Roman" w:hAnsi="Times New Roman" w:cs="Times New Roman"/>
          <w:sz w:val="40"/>
          <w:szCs w:val="40"/>
          <w:u w:val="single"/>
        </w:rPr>
        <w:t>Opioid Abatement Advisory Board</w:t>
      </w:r>
      <w:r>
        <w:rPr>
          <w:rFonts w:ascii="Times New Roman" w:hAnsi="Times New Roman" w:cs="Times New Roman"/>
          <w:sz w:val="40"/>
          <w:szCs w:val="40"/>
          <w:u w:val="single"/>
        </w:rPr>
        <w:t xml:space="preserve"> Minutes</w:t>
      </w:r>
    </w:p>
    <w:p w14:paraId="561370F1" w14:textId="03CBCE8B" w:rsidR="002673B5" w:rsidRPr="00443204" w:rsidRDefault="002673B5" w:rsidP="002673B5">
      <w:pPr>
        <w:pStyle w:val="NormalWeb"/>
        <w:jc w:val="center"/>
        <w:rPr>
          <w:rFonts w:ascii="Times New Roman" w:hAnsi="Times New Roman" w:cs="Times New Roman"/>
        </w:rPr>
      </w:pPr>
      <w:r w:rsidRPr="00443204">
        <w:rPr>
          <w:rFonts w:ascii="Times New Roman" w:hAnsi="Times New Roman" w:cs="Times New Roman"/>
        </w:rPr>
        <w:t xml:space="preserve">Wednesday, </w:t>
      </w:r>
      <w:r w:rsidR="0079775D">
        <w:rPr>
          <w:rFonts w:ascii="Times New Roman" w:hAnsi="Times New Roman" w:cs="Times New Roman"/>
        </w:rPr>
        <w:t>March 4</w:t>
      </w:r>
      <w:r w:rsidRPr="00443204">
        <w:rPr>
          <w:rFonts w:ascii="Times New Roman" w:hAnsi="Times New Roman" w:cs="Times New Roman"/>
        </w:rPr>
        <w:t>, 202</w:t>
      </w:r>
      <w:r>
        <w:rPr>
          <w:rFonts w:ascii="Times New Roman" w:hAnsi="Times New Roman" w:cs="Times New Roman"/>
        </w:rPr>
        <w:t>6</w:t>
      </w:r>
    </w:p>
    <w:p w14:paraId="42E0C297" w14:textId="319D2D88" w:rsidR="002673B5" w:rsidRDefault="002673B5" w:rsidP="002673B5">
      <w:pPr>
        <w:pStyle w:val="NormalWeb"/>
        <w:jc w:val="center"/>
        <w:rPr>
          <w:rFonts w:ascii="Times New Roman" w:hAnsi="Times New Roman" w:cs="Times New Roman"/>
        </w:rPr>
      </w:pPr>
      <w:r w:rsidRPr="00443204">
        <w:rPr>
          <w:rFonts w:ascii="Times New Roman" w:hAnsi="Times New Roman" w:cs="Times New Roman"/>
        </w:rPr>
        <w:t>10am – 11am</w:t>
      </w:r>
      <w:r>
        <w:rPr>
          <w:rFonts w:ascii="Times New Roman" w:hAnsi="Times New Roman" w:cs="Times New Roman"/>
        </w:rPr>
        <w:t xml:space="preserve"> Remote via Zoom</w:t>
      </w:r>
    </w:p>
    <w:p w14:paraId="479F51EE" w14:textId="0BD4E151" w:rsidR="002673B5" w:rsidRPr="006526B1" w:rsidRDefault="00F90768" w:rsidP="002E568F">
      <w:pPr>
        <w:pStyle w:val="NormalWeb"/>
        <w:jc w:val="both"/>
        <w:rPr>
          <w:rFonts w:ascii="Times New Roman" w:hAnsi="Times New Roman" w:cs="Times New Roman"/>
          <w:sz w:val="22"/>
          <w:szCs w:val="22"/>
        </w:rPr>
      </w:pPr>
      <w:r w:rsidRPr="006526B1">
        <w:rPr>
          <w:rFonts w:ascii="Times New Roman" w:hAnsi="Times New Roman" w:cs="Times New Roman"/>
          <w:b/>
          <w:bCs/>
          <w:sz w:val="22"/>
          <w:szCs w:val="22"/>
        </w:rPr>
        <w:t>Present</w:t>
      </w:r>
      <w:r w:rsidR="002673B5" w:rsidRPr="006526B1">
        <w:rPr>
          <w:rFonts w:ascii="Times New Roman" w:hAnsi="Times New Roman" w:cs="Times New Roman"/>
          <w:b/>
          <w:bCs/>
          <w:sz w:val="22"/>
          <w:szCs w:val="22"/>
        </w:rPr>
        <w:t>:</w:t>
      </w:r>
      <w:r w:rsidR="002673B5" w:rsidRPr="006526B1">
        <w:rPr>
          <w:rFonts w:ascii="Times New Roman" w:hAnsi="Times New Roman" w:cs="Times New Roman"/>
          <w:sz w:val="22"/>
          <w:szCs w:val="22"/>
        </w:rPr>
        <w:t xml:space="preserve"> Anna McCaffrey, Chilmark health agent; Marina Lent, Aquinnah health agent; </w:t>
      </w:r>
      <w:r w:rsidR="002E568F" w:rsidRPr="006526B1">
        <w:rPr>
          <w:rFonts w:ascii="Times New Roman" w:hAnsi="Times New Roman" w:cs="Times New Roman"/>
          <w:sz w:val="22"/>
          <w:szCs w:val="22"/>
        </w:rPr>
        <w:t>Fernando Lana</w:t>
      </w:r>
      <w:r w:rsidR="002673B5" w:rsidRPr="006526B1">
        <w:rPr>
          <w:rFonts w:ascii="Times New Roman" w:hAnsi="Times New Roman" w:cs="Times New Roman"/>
          <w:sz w:val="22"/>
          <w:szCs w:val="22"/>
        </w:rPr>
        <w:t xml:space="preserve">, Edgartown </w:t>
      </w:r>
      <w:r w:rsidR="002E568F" w:rsidRPr="006526B1">
        <w:rPr>
          <w:rFonts w:ascii="Times New Roman" w:hAnsi="Times New Roman" w:cs="Times New Roman"/>
          <w:sz w:val="22"/>
          <w:szCs w:val="22"/>
        </w:rPr>
        <w:t xml:space="preserve">assistant </w:t>
      </w:r>
      <w:r w:rsidR="002673B5" w:rsidRPr="006526B1">
        <w:rPr>
          <w:rFonts w:ascii="Times New Roman" w:hAnsi="Times New Roman" w:cs="Times New Roman"/>
          <w:sz w:val="22"/>
          <w:szCs w:val="22"/>
        </w:rPr>
        <w:t>health agent; Sarah Toste, West Tisbury assistant health agent; Ally Gittens Dias, RIZE TTA; Diane Conroy LaCivita, Dukes County Health and Human Services</w:t>
      </w:r>
      <w:r w:rsidR="002E568F" w:rsidRPr="006526B1">
        <w:rPr>
          <w:rFonts w:ascii="Times New Roman" w:hAnsi="Times New Roman" w:cs="Times New Roman"/>
          <w:sz w:val="22"/>
          <w:szCs w:val="22"/>
        </w:rPr>
        <w:t xml:space="preserve">; Kala Thapa, </w:t>
      </w:r>
      <w:r w:rsidR="0079775D" w:rsidRPr="006526B1">
        <w:rPr>
          <w:rFonts w:ascii="Times New Roman" w:hAnsi="Times New Roman" w:cs="Times New Roman"/>
          <w:sz w:val="22"/>
          <w:szCs w:val="22"/>
        </w:rPr>
        <w:t>Public Health Analyst – Substance Use and Behavioral Health</w:t>
      </w:r>
    </w:p>
    <w:p w14:paraId="4386CB10" w14:textId="4273FCD4" w:rsidR="00F90768" w:rsidRPr="006526B1" w:rsidRDefault="00F90768" w:rsidP="002E568F">
      <w:pPr>
        <w:pStyle w:val="NormalWeb"/>
        <w:jc w:val="both"/>
        <w:rPr>
          <w:rFonts w:ascii="Times New Roman" w:hAnsi="Times New Roman" w:cs="Times New Roman"/>
          <w:sz w:val="22"/>
          <w:szCs w:val="22"/>
        </w:rPr>
      </w:pPr>
      <w:r w:rsidRPr="006526B1">
        <w:rPr>
          <w:rFonts w:ascii="Times New Roman" w:hAnsi="Times New Roman" w:cs="Times New Roman"/>
          <w:b/>
          <w:bCs/>
          <w:sz w:val="22"/>
          <w:szCs w:val="22"/>
        </w:rPr>
        <w:t>Not present</w:t>
      </w:r>
      <w:r w:rsidRPr="006526B1">
        <w:rPr>
          <w:rFonts w:ascii="Times New Roman" w:hAnsi="Times New Roman" w:cs="Times New Roman"/>
          <w:sz w:val="22"/>
          <w:szCs w:val="22"/>
        </w:rPr>
        <w:t>: Sarah Smith representing Gosnold</w:t>
      </w:r>
      <w:r w:rsidR="002E568F" w:rsidRPr="006526B1">
        <w:rPr>
          <w:rFonts w:ascii="Times New Roman" w:hAnsi="Times New Roman" w:cs="Times New Roman"/>
          <w:sz w:val="22"/>
          <w:szCs w:val="22"/>
        </w:rPr>
        <w:t>; Fred Hehre, Tisbury assistant health agent</w:t>
      </w:r>
      <w:r w:rsidR="0079775D" w:rsidRPr="006526B1">
        <w:rPr>
          <w:rFonts w:ascii="Times New Roman" w:hAnsi="Times New Roman" w:cs="Times New Roman"/>
          <w:sz w:val="22"/>
          <w:szCs w:val="22"/>
        </w:rPr>
        <w:t xml:space="preserve">; </w:t>
      </w:r>
      <w:r w:rsidR="002E568F" w:rsidRPr="006526B1">
        <w:rPr>
          <w:rFonts w:ascii="Times New Roman" w:hAnsi="Times New Roman" w:cs="Times New Roman"/>
          <w:sz w:val="22"/>
          <w:szCs w:val="22"/>
        </w:rPr>
        <w:t>Jaden Thackston, Public Health Analyst – Substance Use and Behavioral Health</w:t>
      </w:r>
    </w:p>
    <w:p w14:paraId="745F7541" w14:textId="7C0E2345" w:rsidR="00864502" w:rsidRPr="006526B1" w:rsidRDefault="002E568F" w:rsidP="002673B5">
      <w:pPr>
        <w:pStyle w:val="NormalWeb"/>
        <w:rPr>
          <w:rFonts w:ascii="Times New Roman" w:hAnsi="Times New Roman" w:cs="Times New Roman"/>
          <w:sz w:val="22"/>
          <w:szCs w:val="22"/>
        </w:rPr>
      </w:pPr>
      <w:r w:rsidRPr="006526B1">
        <w:rPr>
          <w:rFonts w:ascii="Times New Roman" w:hAnsi="Times New Roman" w:cs="Times New Roman"/>
          <w:sz w:val="22"/>
          <w:szCs w:val="22"/>
        </w:rPr>
        <w:t>Anna</w:t>
      </w:r>
      <w:r w:rsidR="004008A6" w:rsidRPr="006526B1">
        <w:rPr>
          <w:rFonts w:ascii="Times New Roman" w:hAnsi="Times New Roman" w:cs="Times New Roman"/>
          <w:sz w:val="22"/>
          <w:szCs w:val="22"/>
        </w:rPr>
        <w:t xml:space="preserve"> c</w:t>
      </w:r>
      <w:r w:rsidR="00864502" w:rsidRPr="006526B1">
        <w:rPr>
          <w:rFonts w:ascii="Times New Roman" w:hAnsi="Times New Roman" w:cs="Times New Roman"/>
          <w:sz w:val="22"/>
          <w:szCs w:val="22"/>
        </w:rPr>
        <w:t>alled the meeting to order</w:t>
      </w:r>
      <w:r w:rsidRPr="006526B1">
        <w:rPr>
          <w:rFonts w:ascii="Times New Roman" w:hAnsi="Times New Roman" w:cs="Times New Roman"/>
          <w:sz w:val="22"/>
          <w:szCs w:val="22"/>
        </w:rPr>
        <w:t xml:space="preserve">. </w:t>
      </w:r>
    </w:p>
    <w:p w14:paraId="62C19B1F" w14:textId="3659EA9F" w:rsidR="0079775D" w:rsidRPr="006526B1" w:rsidRDefault="0079775D" w:rsidP="00207017">
      <w:pPr>
        <w:pStyle w:val="NormalWeb"/>
        <w:jc w:val="both"/>
        <w:rPr>
          <w:rFonts w:ascii="Times New Roman" w:eastAsia="Times New Roman" w:hAnsi="Times New Roman" w:cs="Times New Roman"/>
          <w:sz w:val="22"/>
          <w:szCs w:val="22"/>
        </w:rPr>
      </w:pPr>
      <w:r w:rsidRPr="006526B1">
        <w:rPr>
          <w:rFonts w:ascii="Times New Roman" w:hAnsi="Times New Roman" w:cs="Times New Roman"/>
          <w:b/>
          <w:bCs/>
          <w:sz w:val="22"/>
          <w:szCs w:val="22"/>
        </w:rPr>
        <w:t xml:space="preserve">Introduction of Kala </w:t>
      </w:r>
      <w:r w:rsidRPr="006526B1">
        <w:rPr>
          <w:rFonts w:ascii="Times New Roman" w:hAnsi="Times New Roman" w:cs="Times New Roman"/>
          <w:sz w:val="22"/>
          <w:szCs w:val="22"/>
        </w:rPr>
        <w:t>Sarah introduced Kala to the Advisory Board. Kala is in her second semester of her MPH program at Boston University, focusing on program management and health communication. She expressed excitement about gaining hands-on experience with the Opioid Abatement Program</w:t>
      </w:r>
      <w:r w:rsidR="00200E91" w:rsidRPr="006526B1">
        <w:rPr>
          <w:rFonts w:ascii="Times New Roman" w:hAnsi="Times New Roman" w:cs="Times New Roman"/>
          <w:sz w:val="22"/>
          <w:szCs w:val="22"/>
        </w:rPr>
        <w:t xml:space="preserve">. </w:t>
      </w:r>
      <w:r w:rsidR="00200E91" w:rsidRPr="006526B1">
        <w:rPr>
          <w:rFonts w:ascii="Times New Roman" w:eastAsia="Times New Roman" w:hAnsi="Times New Roman" w:cs="Times New Roman"/>
          <w:sz w:val="22"/>
          <w:szCs w:val="22"/>
        </w:rPr>
        <w:t>Kala will assist with planning and implementation of the community needs assessment.</w:t>
      </w:r>
      <w:r w:rsidRPr="006526B1">
        <w:rPr>
          <w:rFonts w:ascii="Times New Roman" w:hAnsi="Times New Roman" w:cs="Times New Roman"/>
          <w:sz w:val="22"/>
          <w:szCs w:val="22"/>
        </w:rPr>
        <w:t xml:space="preserve"> </w:t>
      </w:r>
      <w:r w:rsidR="00FA4F3D" w:rsidRPr="006526B1">
        <w:rPr>
          <w:rFonts w:ascii="Times New Roman" w:hAnsi="Times New Roman" w:cs="Times New Roman"/>
          <w:sz w:val="22"/>
          <w:szCs w:val="22"/>
        </w:rPr>
        <w:t xml:space="preserve">Jaden Thakston, the </w:t>
      </w:r>
      <w:r w:rsidR="00207017">
        <w:rPr>
          <w:rFonts w:ascii="Times New Roman" w:hAnsi="Times New Roman" w:cs="Times New Roman"/>
          <w:sz w:val="22"/>
          <w:szCs w:val="22"/>
        </w:rPr>
        <w:t xml:space="preserve">other </w:t>
      </w:r>
      <w:r w:rsidR="00FA4F3D" w:rsidRPr="006526B1">
        <w:rPr>
          <w:rFonts w:ascii="Times New Roman" w:hAnsi="Times New Roman" w:cs="Times New Roman"/>
          <w:sz w:val="22"/>
          <w:szCs w:val="22"/>
        </w:rPr>
        <w:t xml:space="preserve">selected student analyst was not able to attend the meeting.  </w:t>
      </w:r>
    </w:p>
    <w:p w14:paraId="5AEC7C2D" w14:textId="5E2E4065" w:rsidR="0079775D" w:rsidRPr="006526B1" w:rsidRDefault="0079775D" w:rsidP="0079775D">
      <w:pPr>
        <w:pStyle w:val="NormalWeb"/>
        <w:jc w:val="both"/>
        <w:rPr>
          <w:rFonts w:ascii="Times New Roman" w:hAnsi="Times New Roman" w:cs="Times New Roman"/>
          <w:sz w:val="22"/>
          <w:szCs w:val="22"/>
        </w:rPr>
      </w:pPr>
      <w:r w:rsidRPr="006526B1">
        <w:rPr>
          <w:rFonts w:ascii="Times New Roman" w:hAnsi="Times New Roman" w:cs="Times New Roman"/>
          <w:b/>
          <w:bCs/>
          <w:sz w:val="22"/>
          <w:szCs w:val="22"/>
        </w:rPr>
        <w:t>Opioid Abatement Funds Background</w:t>
      </w:r>
      <w:r w:rsidRPr="006526B1">
        <w:rPr>
          <w:rFonts w:ascii="Times New Roman" w:hAnsi="Times New Roman" w:cs="Times New Roman"/>
          <w:sz w:val="22"/>
          <w:szCs w:val="22"/>
        </w:rPr>
        <w:t xml:space="preserve"> Sarah then provided context on the Opioid Abatement Program, explaining that Governor Maura Healy sued major opioid manufacturers and suppliers for their role in the opioid crisis. This lawsuit resulted in significant payouts to the state of Massachusetts. The state retained 60% of the funds for initiatives, while 40% was distributed to the 351 towns in Massachusetts. The amount each town received was based on population, with smaller towns like Aquinnah receiving less than larger towns like Edgartown. The towns in this group have pooled their funding through Inter</w:t>
      </w:r>
      <w:r w:rsidR="0071228A" w:rsidRPr="006526B1">
        <w:rPr>
          <w:rFonts w:ascii="Times New Roman" w:hAnsi="Times New Roman" w:cs="Times New Roman"/>
          <w:sz w:val="22"/>
          <w:szCs w:val="22"/>
        </w:rPr>
        <w:t xml:space="preserve"> Municipal Agreement </w:t>
      </w:r>
      <w:r w:rsidRPr="006526B1">
        <w:rPr>
          <w:rFonts w:ascii="Times New Roman" w:hAnsi="Times New Roman" w:cs="Times New Roman"/>
          <w:sz w:val="22"/>
          <w:szCs w:val="22"/>
        </w:rPr>
        <w:t>with Dukes County, represented by Diane and her supervisor Martina Thornton, acting as the fiscal agent. The county is ultimately responsible for reporting to the state on how these funds are used, as there are specific state-outlined uses for the money, detailed in the state subdivision agreement</w:t>
      </w:r>
      <w:r w:rsidR="0071228A" w:rsidRPr="006526B1">
        <w:rPr>
          <w:rFonts w:ascii="Times New Roman" w:hAnsi="Times New Roman" w:cs="Times New Roman"/>
          <w:sz w:val="22"/>
          <w:szCs w:val="22"/>
        </w:rPr>
        <w:t xml:space="preserve">. </w:t>
      </w:r>
    </w:p>
    <w:p w14:paraId="428E581F" w14:textId="63185FD1" w:rsidR="0071228A" w:rsidRPr="006526B1" w:rsidRDefault="0071228A" w:rsidP="0071228A">
      <w:pPr>
        <w:pStyle w:val="NormalWeb"/>
        <w:jc w:val="both"/>
        <w:rPr>
          <w:rFonts w:ascii="Times New Roman" w:eastAsia="Times New Roman" w:hAnsi="Times New Roman" w:cs="Times New Roman"/>
          <w:sz w:val="22"/>
          <w:szCs w:val="22"/>
        </w:rPr>
      </w:pPr>
      <w:r w:rsidRPr="006526B1">
        <w:rPr>
          <w:rFonts w:ascii="Times New Roman" w:hAnsi="Times New Roman" w:cs="Times New Roman"/>
          <w:b/>
          <w:bCs/>
          <w:sz w:val="22"/>
          <w:szCs w:val="22"/>
        </w:rPr>
        <w:t xml:space="preserve">Community Needs Assessment and Funding Overview </w:t>
      </w:r>
      <w:r w:rsidR="00200E91" w:rsidRPr="006526B1">
        <w:rPr>
          <w:rFonts w:ascii="Times New Roman" w:eastAsia="Times New Roman" w:hAnsi="Times New Roman" w:cs="Times New Roman"/>
          <w:sz w:val="22"/>
          <w:szCs w:val="22"/>
        </w:rPr>
        <w:t>the Board discussed the need for a comprehensive community needs assessment focused on substance use disorder (SUD) and behavioral health. Members noted that while services exist across the island, there has not been a unified assessment of needs and gaps. The assessment will include quantitative data (e.g., public health data, service utilization) and qualitative data, including input from individuals with lived experience. The goal is to identify service gaps and inform future funding decisions The Board discussed using the results of the assessment to guide a future Request for Proposals (RFP) process for community-based services. Sarah estimated that approximately $200,000 in pooled funds are currently available. Members discussed the limited nature of these funds for program implementation and the importance of strategic allocation. Additional funding opportunities, including grants, may be pursued once priorities are identified.</w:t>
      </w:r>
    </w:p>
    <w:p w14:paraId="26CECCC5" w14:textId="07BBE778" w:rsidR="0071228A" w:rsidRPr="006526B1" w:rsidRDefault="00502924" w:rsidP="0071228A">
      <w:pPr>
        <w:pStyle w:val="NormalWeb"/>
        <w:jc w:val="both"/>
        <w:rPr>
          <w:rFonts w:ascii="Times New Roman" w:hAnsi="Times New Roman" w:cs="Times New Roman"/>
          <w:sz w:val="22"/>
          <w:szCs w:val="22"/>
        </w:rPr>
      </w:pPr>
      <w:r w:rsidRPr="006526B1">
        <w:rPr>
          <w:rFonts w:ascii="Times New Roman" w:hAnsi="Times New Roman" w:cs="Times New Roman"/>
          <w:b/>
          <w:bCs/>
          <w:sz w:val="22"/>
          <w:szCs w:val="22"/>
        </w:rPr>
        <w:t xml:space="preserve">Island Population Dynamics and Population Considerations </w:t>
      </w:r>
      <w:r w:rsidRPr="006526B1">
        <w:rPr>
          <w:rFonts w:ascii="Times New Roman" w:hAnsi="Times New Roman" w:cs="Times New Roman"/>
          <w:sz w:val="22"/>
          <w:szCs w:val="22"/>
        </w:rPr>
        <w:t xml:space="preserve">Sarah highlighted the unique dynamics of Martha's Vineyard as a small island community. She clarified that the needs assessment will encompass all towns on the island, emphasizing their interconnectedness despite population differences between the down-island (more populous) and up-island (more rural) towns. She also mentioned the Wampanoag tribe in Aquinnah, that may have their own opioid abatement funding and services, and the need to respectfully acknowledge their sovereignty. The presence of small islands like Gosnold and Chappaquiddick with </w:t>
      </w:r>
      <w:r w:rsidRPr="006526B1">
        <w:rPr>
          <w:rFonts w:ascii="Times New Roman" w:hAnsi="Times New Roman" w:cs="Times New Roman"/>
          <w:sz w:val="22"/>
          <w:szCs w:val="22"/>
        </w:rPr>
        <w:lastRenderedPageBreak/>
        <w:t>limited year-round residents is highlighted, posing challenges for accessing care. A significant complexity is the island's status as a tourist destination, with a substantial influx of visitors during the summer months, increasing the strain on services like ambulances, hospitals, and primary care providers. This influx also brings seasonal workers, including college students and Eastern Europeans on visas, contributing to a "party scene" that can increase demand on police and social services. The impact of this seasonal population on behavioral patterns and the strain on already under-resourced services are critical considerations.</w:t>
      </w:r>
    </w:p>
    <w:p w14:paraId="6CA10995" w14:textId="77777777" w:rsidR="00502924" w:rsidRPr="006526B1" w:rsidRDefault="00502924" w:rsidP="0071228A">
      <w:pPr>
        <w:pStyle w:val="NormalWeb"/>
        <w:jc w:val="both"/>
        <w:rPr>
          <w:rFonts w:ascii="Times New Roman" w:hAnsi="Times New Roman" w:cs="Times New Roman"/>
          <w:sz w:val="22"/>
          <w:szCs w:val="22"/>
        </w:rPr>
      </w:pPr>
      <w:r w:rsidRPr="006526B1">
        <w:rPr>
          <w:rFonts w:ascii="Times New Roman" w:hAnsi="Times New Roman" w:cs="Times New Roman"/>
          <w:sz w:val="22"/>
          <w:szCs w:val="22"/>
        </w:rPr>
        <w:t xml:space="preserve">Fernando raised the point that the year-round population also faces challenges during the downtime of the island when work is scarce, leading to idleness and financial stress, which can exacerbate existing issues. Sarah acknowledges this as a valid point, noting that job availability can drop significantly in the winter, impacting tradespeople and potentially amplifying existing challenges. </w:t>
      </w:r>
    </w:p>
    <w:p w14:paraId="45E9698C" w14:textId="052A3571" w:rsidR="00784282" w:rsidRPr="006526B1" w:rsidRDefault="00502924" w:rsidP="006526B1">
      <w:pPr>
        <w:pStyle w:val="NormalWeb"/>
        <w:jc w:val="both"/>
        <w:rPr>
          <w:rFonts w:ascii="Times New Roman" w:hAnsi="Times New Roman" w:cs="Times New Roman"/>
          <w:sz w:val="22"/>
          <w:szCs w:val="22"/>
        </w:rPr>
      </w:pPr>
      <w:r w:rsidRPr="006526B1">
        <w:rPr>
          <w:rFonts w:ascii="Times New Roman" w:hAnsi="Times New Roman" w:cs="Times New Roman"/>
          <w:sz w:val="22"/>
          <w:szCs w:val="22"/>
        </w:rPr>
        <w:t>The discussion then turns to the diverse communities on the island, including a significant Brazilian population who come to work and face marginalization. The group expresse</w:t>
      </w:r>
      <w:r w:rsidR="003608BE" w:rsidRPr="006526B1">
        <w:rPr>
          <w:rFonts w:ascii="Times New Roman" w:hAnsi="Times New Roman" w:cs="Times New Roman"/>
          <w:sz w:val="22"/>
          <w:szCs w:val="22"/>
        </w:rPr>
        <w:t>d</w:t>
      </w:r>
      <w:r w:rsidRPr="006526B1">
        <w:rPr>
          <w:rFonts w:ascii="Times New Roman" w:hAnsi="Times New Roman" w:cs="Times New Roman"/>
          <w:sz w:val="22"/>
          <w:szCs w:val="22"/>
        </w:rPr>
        <w:t xml:space="preserve"> a desire to include their voices in the process. Additionally, a small Jamaican community is mentioned, who feel they are not typically consulted. The importance of an equity lens is stressed, considering not only origin but also the dramatic income disparities, with multimillion-dollar homes existing alongside older, multi-generational family homes. The island's lack of visible "bad areas" makes it difficult to identify issues like homelessness, substance use, domestic violence, and human trafficking, which are present but not overt.</w:t>
      </w:r>
    </w:p>
    <w:p w14:paraId="1F9B5662" w14:textId="05D2622A" w:rsidR="00200E91" w:rsidRPr="006526B1" w:rsidRDefault="00200E91" w:rsidP="006526B1">
      <w:pPr>
        <w:pStyle w:val="NormalWeb"/>
        <w:spacing w:before="0" w:beforeAutospacing="0" w:after="0" w:afterAutospacing="0"/>
        <w:jc w:val="both"/>
        <w:rPr>
          <w:rFonts w:ascii="Times New Roman" w:eastAsia="Times New Roman" w:hAnsi="Times New Roman" w:cs="Times New Roman"/>
          <w:sz w:val="22"/>
          <w:szCs w:val="22"/>
        </w:rPr>
      </w:pPr>
      <w:r w:rsidRPr="006526B1">
        <w:rPr>
          <w:rFonts w:ascii="Times New Roman" w:hAnsi="Times New Roman" w:cs="Times New Roman"/>
          <w:b/>
          <w:bCs/>
          <w:sz w:val="22"/>
          <w:szCs w:val="22"/>
        </w:rPr>
        <w:t xml:space="preserve">Substance Use Data and limitations </w:t>
      </w:r>
      <w:r w:rsidRPr="006526B1">
        <w:rPr>
          <w:rFonts w:ascii="Times New Roman" w:eastAsia="Times New Roman" w:hAnsi="Times New Roman" w:cs="Times New Roman"/>
          <w:sz w:val="22"/>
          <w:szCs w:val="22"/>
        </w:rPr>
        <w:t>The Board discussed challenges related to accurately capturing substance use data</w:t>
      </w:r>
      <w:r w:rsidR="006526B1" w:rsidRPr="006526B1">
        <w:rPr>
          <w:rFonts w:ascii="Times New Roman" w:eastAsia="Times New Roman" w:hAnsi="Times New Roman" w:cs="Times New Roman"/>
          <w:sz w:val="22"/>
          <w:szCs w:val="22"/>
        </w:rPr>
        <w:t xml:space="preserve"> as d</w:t>
      </w:r>
      <w:r w:rsidRPr="006526B1">
        <w:rPr>
          <w:rFonts w:ascii="Times New Roman" w:eastAsia="Times New Roman" w:hAnsi="Times New Roman" w:cs="Times New Roman"/>
          <w:sz w:val="22"/>
          <w:szCs w:val="22"/>
        </w:rPr>
        <w:t>eath certificate data may not fully reflect substance use-related mortality</w:t>
      </w:r>
      <w:r w:rsidR="006526B1" w:rsidRPr="006526B1">
        <w:rPr>
          <w:rFonts w:ascii="Times New Roman" w:eastAsia="Times New Roman" w:hAnsi="Times New Roman" w:cs="Times New Roman"/>
          <w:sz w:val="22"/>
          <w:szCs w:val="22"/>
        </w:rPr>
        <w:t>.</w:t>
      </w:r>
      <w:r w:rsidR="006526B1">
        <w:rPr>
          <w:rFonts w:ascii="Times New Roman" w:eastAsia="Times New Roman" w:hAnsi="Times New Roman" w:cs="Times New Roman"/>
          <w:sz w:val="22"/>
          <w:szCs w:val="22"/>
        </w:rPr>
        <w:t xml:space="preserve"> The Board </w:t>
      </w:r>
      <w:r w:rsidRPr="006526B1">
        <w:rPr>
          <w:rFonts w:ascii="Times New Roman" w:eastAsia="Times New Roman" w:hAnsi="Times New Roman" w:cs="Times New Roman"/>
          <w:sz w:val="22"/>
          <w:szCs w:val="22"/>
        </w:rPr>
        <w:t xml:space="preserve">discussed the potential value of supplementing available data with: </w:t>
      </w:r>
    </w:p>
    <w:p w14:paraId="254DABCB" w14:textId="77777777" w:rsidR="00200E91" w:rsidRPr="006526B1" w:rsidRDefault="00200E91" w:rsidP="006526B1">
      <w:pPr>
        <w:numPr>
          <w:ilvl w:val="1"/>
          <w:numId w:val="5"/>
        </w:numPr>
        <w:spacing w:after="0" w:line="240" w:lineRule="auto"/>
        <w:jc w:val="both"/>
        <w:rPr>
          <w:rFonts w:eastAsia="Times New Roman"/>
          <w:kern w:val="0"/>
          <w:sz w:val="22"/>
          <w14:ligatures w14:val="none"/>
        </w:rPr>
      </w:pPr>
      <w:r w:rsidRPr="006526B1">
        <w:rPr>
          <w:rFonts w:eastAsia="Times New Roman"/>
          <w:kern w:val="0"/>
          <w:sz w:val="22"/>
          <w14:ligatures w14:val="none"/>
        </w:rPr>
        <w:t xml:space="preserve">De-identified hospital and clinical data </w:t>
      </w:r>
    </w:p>
    <w:p w14:paraId="2FC45B72" w14:textId="77777777" w:rsidR="00200E91" w:rsidRPr="006526B1" w:rsidRDefault="00200E91" w:rsidP="006526B1">
      <w:pPr>
        <w:numPr>
          <w:ilvl w:val="1"/>
          <w:numId w:val="5"/>
        </w:numPr>
        <w:spacing w:after="0" w:line="240" w:lineRule="auto"/>
        <w:jc w:val="both"/>
        <w:rPr>
          <w:rFonts w:eastAsia="Times New Roman"/>
          <w:kern w:val="0"/>
          <w:sz w:val="22"/>
          <w14:ligatures w14:val="none"/>
        </w:rPr>
      </w:pPr>
      <w:r w:rsidRPr="006526B1">
        <w:rPr>
          <w:rFonts w:eastAsia="Times New Roman"/>
          <w:kern w:val="0"/>
          <w:sz w:val="22"/>
          <w14:ligatures w14:val="none"/>
        </w:rPr>
        <w:t xml:space="preserve">Information derived from medical records and diagnostic coding systems </w:t>
      </w:r>
    </w:p>
    <w:p w14:paraId="3A1BF5FE" w14:textId="36BE506D" w:rsidR="00200E91" w:rsidRPr="006526B1" w:rsidRDefault="00200E91" w:rsidP="006526B1">
      <w:pPr>
        <w:spacing w:after="0" w:line="240" w:lineRule="auto"/>
        <w:jc w:val="both"/>
        <w:rPr>
          <w:rFonts w:eastAsia="Times New Roman"/>
          <w:kern w:val="0"/>
          <w:sz w:val="22"/>
          <w14:ligatures w14:val="none"/>
        </w:rPr>
      </w:pPr>
      <w:r w:rsidRPr="006526B1">
        <w:rPr>
          <w:rFonts w:eastAsia="Times New Roman"/>
          <w:kern w:val="0"/>
          <w:sz w:val="22"/>
          <w14:ligatures w14:val="none"/>
        </w:rPr>
        <w:t xml:space="preserve">The </w:t>
      </w:r>
      <w:r w:rsidR="006526B1">
        <w:rPr>
          <w:rFonts w:eastAsia="Times New Roman"/>
          <w:kern w:val="0"/>
          <w:sz w:val="22"/>
          <w14:ligatures w14:val="none"/>
        </w:rPr>
        <w:t>Group</w:t>
      </w:r>
      <w:r w:rsidRPr="006526B1">
        <w:rPr>
          <w:rFonts w:eastAsia="Times New Roman"/>
          <w:kern w:val="0"/>
          <w:sz w:val="22"/>
          <w14:ligatures w14:val="none"/>
        </w:rPr>
        <w:t xml:space="preserve"> emphasized the importance of using multiple data sources to better understand local trends and inform decision-making.</w:t>
      </w:r>
    </w:p>
    <w:p w14:paraId="08228BAE" w14:textId="61AD0AEB" w:rsidR="00784282" w:rsidRPr="006526B1" w:rsidRDefault="00784282" w:rsidP="003608BE">
      <w:pPr>
        <w:pStyle w:val="NormalWeb"/>
        <w:jc w:val="both"/>
        <w:rPr>
          <w:rFonts w:ascii="Times New Roman" w:eastAsia="Times New Roman" w:hAnsi="Times New Roman" w:cs="Times New Roman"/>
          <w:sz w:val="22"/>
          <w:szCs w:val="22"/>
        </w:rPr>
      </w:pPr>
      <w:r w:rsidRPr="006526B1">
        <w:rPr>
          <w:rFonts w:ascii="Times New Roman" w:hAnsi="Times New Roman" w:cs="Times New Roman"/>
          <w:b/>
          <w:bCs/>
          <w:sz w:val="22"/>
          <w:szCs w:val="22"/>
        </w:rPr>
        <w:t>Roles of the Board of Health and County Services</w:t>
      </w:r>
      <w:r w:rsidRPr="006526B1">
        <w:rPr>
          <w:rFonts w:ascii="Times New Roman" w:hAnsi="Times New Roman" w:cs="Times New Roman"/>
          <w:sz w:val="22"/>
          <w:szCs w:val="22"/>
        </w:rPr>
        <w:t xml:space="preserve"> </w:t>
      </w:r>
      <w:r w:rsidR="003608BE" w:rsidRPr="006526B1">
        <w:rPr>
          <w:rFonts w:ascii="Times New Roman" w:eastAsia="Times New Roman" w:hAnsi="Times New Roman" w:cs="Times New Roman"/>
          <w:sz w:val="22"/>
          <w:szCs w:val="22"/>
        </w:rPr>
        <w:t>Sarah described the roles of local Boards of Health, including regulatory responsibilities such as septic systems, food establishment inspections, and public health oversight. Diane Conroy LaCivita described county-level services coordinated through Dukes County, including programs that support access to healthcare, public benefits, and other social services. The importance of coordination between municipal and county efforts was noted.</w:t>
      </w:r>
    </w:p>
    <w:p w14:paraId="6AE89A4D" w14:textId="371E6810" w:rsidR="003608BE" w:rsidRPr="006526B1" w:rsidRDefault="00784282" w:rsidP="00200E91">
      <w:pPr>
        <w:pStyle w:val="NormalWeb"/>
        <w:jc w:val="both"/>
        <w:rPr>
          <w:rFonts w:ascii="Times New Roman" w:hAnsi="Times New Roman" w:cs="Times New Roman"/>
          <w:sz w:val="22"/>
          <w:szCs w:val="22"/>
        </w:rPr>
      </w:pPr>
      <w:r w:rsidRPr="006526B1">
        <w:rPr>
          <w:rFonts w:ascii="Times New Roman" w:hAnsi="Times New Roman" w:cs="Times New Roman"/>
          <w:b/>
          <w:bCs/>
          <w:sz w:val="22"/>
          <w:szCs w:val="22"/>
        </w:rPr>
        <w:t>Next Steps and data gathering</w:t>
      </w:r>
      <w:r w:rsidRPr="006526B1">
        <w:rPr>
          <w:rFonts w:ascii="Times New Roman" w:hAnsi="Times New Roman" w:cs="Times New Roman"/>
          <w:sz w:val="22"/>
          <w:szCs w:val="22"/>
        </w:rPr>
        <w:t xml:space="preserve"> Marina suggested starting with accessible online data, such as national and state-level statistics on deaths and alcohol use, noting that Martha's Vineyard has historically stood out for alcohol-related deaths and rehabs. She points out the limitations of death certificates, as substance use-related deaths can be underreported. Marina proposed looking at how many deaths captured as such had presented for treatment prior to death, suspecting most individuals would have sought help. She suggests using this readily available online data as a baseline before organizing qualitative interviews</w:t>
      </w:r>
      <w:r w:rsidR="003608BE" w:rsidRPr="006526B1">
        <w:rPr>
          <w:rFonts w:ascii="Times New Roman" w:hAnsi="Times New Roman" w:cs="Times New Roman"/>
          <w:sz w:val="22"/>
          <w:szCs w:val="22"/>
        </w:rPr>
        <w:t>.</w:t>
      </w:r>
    </w:p>
    <w:p w14:paraId="521C69E0" w14:textId="6E860AA3" w:rsidR="00200E91" w:rsidRPr="006526B1" w:rsidRDefault="00200E91" w:rsidP="00FA4F3D">
      <w:pPr>
        <w:pStyle w:val="NormalWeb"/>
        <w:spacing w:before="0" w:beforeAutospacing="0" w:after="0" w:afterAutospacing="0"/>
        <w:jc w:val="both"/>
        <w:rPr>
          <w:rFonts w:ascii="Times New Roman" w:hAnsi="Times New Roman" w:cs="Times New Roman"/>
          <w:b/>
          <w:bCs/>
          <w:sz w:val="22"/>
          <w:szCs w:val="22"/>
        </w:rPr>
      </w:pPr>
      <w:r w:rsidRPr="006526B1">
        <w:rPr>
          <w:rFonts w:ascii="Times New Roman" w:hAnsi="Times New Roman" w:cs="Times New Roman"/>
          <w:b/>
          <w:bCs/>
          <w:sz w:val="22"/>
          <w:szCs w:val="22"/>
        </w:rPr>
        <w:t>Financial Update</w:t>
      </w:r>
      <w:r w:rsidR="00FA4F3D" w:rsidRPr="006526B1">
        <w:rPr>
          <w:rFonts w:ascii="Times New Roman" w:hAnsi="Times New Roman" w:cs="Times New Roman"/>
          <w:b/>
          <w:bCs/>
          <w:sz w:val="22"/>
          <w:szCs w:val="22"/>
        </w:rPr>
        <w:t xml:space="preserve"> </w:t>
      </w:r>
      <w:r w:rsidRPr="006526B1">
        <w:rPr>
          <w:rFonts w:ascii="Times New Roman" w:eastAsia="Times New Roman" w:hAnsi="Times New Roman" w:cs="Times New Roman"/>
          <w:sz w:val="22"/>
          <w:szCs w:val="22"/>
        </w:rPr>
        <w:t>No new updates were reported regarding fund transfers</w:t>
      </w:r>
      <w:r w:rsidR="00FA4F3D" w:rsidRPr="006526B1">
        <w:rPr>
          <w:rFonts w:ascii="Times New Roman" w:eastAsia="Times New Roman" w:hAnsi="Times New Roman" w:cs="Times New Roman"/>
          <w:sz w:val="22"/>
          <w:szCs w:val="22"/>
        </w:rPr>
        <w:t xml:space="preserve">. </w:t>
      </w:r>
      <w:r w:rsidRPr="006526B1">
        <w:rPr>
          <w:rFonts w:ascii="Times New Roman" w:eastAsia="Times New Roman" w:hAnsi="Times New Roman" w:cs="Times New Roman"/>
          <w:sz w:val="22"/>
          <w:szCs w:val="22"/>
        </w:rPr>
        <w:t>It was noted that funds will be made available as needed</w:t>
      </w:r>
      <w:r w:rsidR="00FA4F3D" w:rsidRPr="006526B1">
        <w:rPr>
          <w:rFonts w:ascii="Times New Roman" w:eastAsia="Times New Roman" w:hAnsi="Times New Roman" w:cs="Times New Roman"/>
          <w:sz w:val="22"/>
          <w:szCs w:val="22"/>
        </w:rPr>
        <w:t xml:space="preserve">. </w:t>
      </w:r>
      <w:r w:rsidRPr="006526B1">
        <w:rPr>
          <w:rFonts w:ascii="Times New Roman" w:eastAsia="Times New Roman" w:hAnsi="Times New Roman" w:cs="Times New Roman"/>
          <w:sz w:val="22"/>
          <w:szCs w:val="22"/>
        </w:rPr>
        <w:t>Edgartown is holding off on transferring funds at this time</w:t>
      </w:r>
      <w:r w:rsidR="00FA4F3D" w:rsidRPr="006526B1">
        <w:rPr>
          <w:rFonts w:ascii="Times New Roman" w:eastAsia="Times New Roman" w:hAnsi="Times New Roman" w:cs="Times New Roman"/>
          <w:sz w:val="22"/>
          <w:szCs w:val="22"/>
        </w:rPr>
        <w:t>.</w:t>
      </w:r>
    </w:p>
    <w:p w14:paraId="044F9589" w14:textId="77777777" w:rsidR="003608BE" w:rsidRPr="006526B1" w:rsidRDefault="003608BE" w:rsidP="003608BE">
      <w:pPr>
        <w:pStyle w:val="NormalWeb"/>
        <w:spacing w:before="0" w:beforeAutospacing="0" w:after="0" w:afterAutospacing="0"/>
        <w:jc w:val="both"/>
        <w:rPr>
          <w:rFonts w:ascii="Times New Roman" w:hAnsi="Times New Roman" w:cs="Times New Roman"/>
          <w:b/>
          <w:bCs/>
          <w:sz w:val="22"/>
          <w:szCs w:val="22"/>
        </w:rPr>
      </w:pPr>
    </w:p>
    <w:p w14:paraId="20A23EC3" w14:textId="77777777" w:rsidR="00FA4F3D" w:rsidRPr="006526B1" w:rsidRDefault="003608BE" w:rsidP="00FA4F3D">
      <w:pPr>
        <w:pStyle w:val="NormalWeb"/>
        <w:spacing w:before="0" w:beforeAutospacing="0" w:after="0" w:afterAutospacing="0"/>
        <w:jc w:val="both"/>
        <w:rPr>
          <w:rFonts w:ascii="Times New Roman" w:hAnsi="Times New Roman" w:cs="Times New Roman"/>
          <w:b/>
          <w:bCs/>
          <w:sz w:val="22"/>
          <w:szCs w:val="22"/>
        </w:rPr>
      </w:pPr>
      <w:r w:rsidRPr="006526B1">
        <w:rPr>
          <w:rFonts w:ascii="Times New Roman" w:hAnsi="Times New Roman" w:cs="Times New Roman"/>
          <w:b/>
          <w:bCs/>
          <w:sz w:val="22"/>
          <w:szCs w:val="22"/>
        </w:rPr>
        <w:t xml:space="preserve">Contractual and Project Planning Considerations </w:t>
      </w:r>
      <w:r w:rsidRPr="006526B1">
        <w:rPr>
          <w:rFonts w:ascii="Times New Roman" w:eastAsia="Times New Roman" w:hAnsi="Times New Roman" w:cs="Times New Roman"/>
          <w:sz w:val="22"/>
          <w:szCs w:val="22"/>
        </w:rPr>
        <w:t>the Board discussed requirements for upcoming project work, including:</w:t>
      </w:r>
      <w:r w:rsidR="00FA4F3D" w:rsidRPr="006526B1">
        <w:rPr>
          <w:rFonts w:ascii="Times New Roman" w:eastAsia="Times New Roman" w:hAnsi="Times New Roman" w:cs="Times New Roman"/>
          <w:sz w:val="22"/>
          <w:szCs w:val="22"/>
        </w:rPr>
        <w:t xml:space="preserve"> d</w:t>
      </w:r>
      <w:r w:rsidRPr="006526B1">
        <w:rPr>
          <w:rFonts w:ascii="Times New Roman" w:eastAsia="Times New Roman" w:hAnsi="Times New Roman" w:cs="Times New Roman"/>
          <w:sz w:val="22"/>
          <w:szCs w:val="22"/>
        </w:rPr>
        <w:t>evelopment of a scope of services</w:t>
      </w:r>
      <w:r w:rsidR="00FA4F3D" w:rsidRPr="006526B1">
        <w:rPr>
          <w:rFonts w:ascii="Times New Roman" w:eastAsia="Times New Roman" w:hAnsi="Times New Roman" w:cs="Times New Roman"/>
          <w:sz w:val="22"/>
          <w:szCs w:val="22"/>
        </w:rPr>
        <w:t>, i</w:t>
      </w:r>
      <w:r w:rsidRPr="006526B1">
        <w:rPr>
          <w:rFonts w:ascii="Times New Roman" w:eastAsia="Times New Roman" w:hAnsi="Times New Roman" w:cs="Times New Roman"/>
          <w:sz w:val="22"/>
          <w:szCs w:val="22"/>
        </w:rPr>
        <w:t xml:space="preserve">dentification of deliverables and </w:t>
      </w:r>
      <w:r w:rsidR="00FA4F3D" w:rsidRPr="006526B1">
        <w:rPr>
          <w:rFonts w:ascii="Times New Roman" w:eastAsia="Times New Roman" w:hAnsi="Times New Roman" w:cs="Times New Roman"/>
          <w:sz w:val="22"/>
          <w:szCs w:val="22"/>
        </w:rPr>
        <w:t>timeline, e</w:t>
      </w:r>
      <w:r w:rsidRPr="006526B1">
        <w:rPr>
          <w:rFonts w:ascii="Times New Roman" w:eastAsia="Times New Roman" w:hAnsi="Times New Roman" w:cs="Times New Roman"/>
          <w:sz w:val="22"/>
          <w:szCs w:val="22"/>
        </w:rPr>
        <w:t>stablishment of payment terms tied to deliverables</w:t>
      </w:r>
      <w:r w:rsidR="00FA4F3D" w:rsidRPr="006526B1">
        <w:rPr>
          <w:rFonts w:ascii="Times New Roman" w:eastAsia="Times New Roman" w:hAnsi="Times New Roman" w:cs="Times New Roman"/>
          <w:sz w:val="22"/>
          <w:szCs w:val="22"/>
        </w:rPr>
        <w:t xml:space="preserve"> and </w:t>
      </w:r>
      <w:r w:rsidRPr="006526B1">
        <w:rPr>
          <w:rFonts w:ascii="Times New Roman" w:eastAsia="Times New Roman" w:hAnsi="Times New Roman" w:cs="Times New Roman"/>
          <w:sz w:val="22"/>
          <w:szCs w:val="22"/>
        </w:rPr>
        <w:t>potential for extending project timelines</w:t>
      </w:r>
      <w:r w:rsidR="00FA4F3D" w:rsidRPr="006526B1">
        <w:rPr>
          <w:rFonts w:ascii="Times New Roman" w:eastAsia="Times New Roman" w:hAnsi="Times New Roman" w:cs="Times New Roman"/>
          <w:sz w:val="22"/>
          <w:szCs w:val="22"/>
        </w:rPr>
        <w:t>.</w:t>
      </w:r>
    </w:p>
    <w:p w14:paraId="665CB7A3" w14:textId="77777777" w:rsidR="00FA4F3D" w:rsidRPr="006526B1" w:rsidRDefault="00FA4F3D" w:rsidP="00FA4F3D">
      <w:pPr>
        <w:pStyle w:val="NormalWeb"/>
        <w:spacing w:before="0" w:beforeAutospacing="0" w:after="0" w:afterAutospacing="0"/>
        <w:jc w:val="both"/>
        <w:rPr>
          <w:rFonts w:ascii="Times New Roman" w:hAnsi="Times New Roman" w:cs="Times New Roman"/>
          <w:b/>
          <w:bCs/>
          <w:sz w:val="22"/>
          <w:szCs w:val="22"/>
        </w:rPr>
      </w:pPr>
    </w:p>
    <w:p w14:paraId="26E6DEC0" w14:textId="3E20419C" w:rsidR="00FA4F3D" w:rsidRPr="006526B1" w:rsidRDefault="00E668D8" w:rsidP="00FA4F3D">
      <w:pPr>
        <w:pStyle w:val="NormalWeb"/>
        <w:spacing w:before="0" w:beforeAutospacing="0" w:after="0" w:afterAutospacing="0"/>
        <w:jc w:val="both"/>
        <w:rPr>
          <w:rFonts w:ascii="Times New Roman" w:hAnsi="Times New Roman" w:cs="Times New Roman"/>
          <w:b/>
          <w:bCs/>
          <w:sz w:val="22"/>
          <w:szCs w:val="22"/>
        </w:rPr>
      </w:pPr>
      <w:r w:rsidRPr="006526B1">
        <w:rPr>
          <w:rFonts w:ascii="Times New Roman" w:hAnsi="Times New Roman" w:cs="Times New Roman"/>
          <w:b/>
          <w:bCs/>
          <w:sz w:val="22"/>
          <w:szCs w:val="22"/>
        </w:rPr>
        <w:t>Next Steps</w:t>
      </w:r>
    </w:p>
    <w:p w14:paraId="0626F43E" w14:textId="77777777" w:rsidR="00FA4F3D" w:rsidRPr="006526B1" w:rsidRDefault="00FA4F3D" w:rsidP="00FA4F3D">
      <w:pPr>
        <w:pStyle w:val="ListParagraph"/>
        <w:numPr>
          <w:ilvl w:val="0"/>
          <w:numId w:val="9"/>
        </w:numPr>
        <w:spacing w:after="0" w:line="240" w:lineRule="auto"/>
        <w:rPr>
          <w:rFonts w:eastAsia="Times New Roman"/>
          <w:kern w:val="0"/>
          <w:sz w:val="22"/>
          <w14:ligatures w14:val="none"/>
        </w:rPr>
      </w:pPr>
      <w:r w:rsidRPr="006526B1">
        <w:rPr>
          <w:rFonts w:eastAsia="Times New Roman"/>
          <w:kern w:val="0"/>
          <w:sz w:val="22"/>
          <w14:ligatures w14:val="none"/>
        </w:rPr>
        <w:t xml:space="preserve">Continue onboarding process for project support staff </w:t>
      </w:r>
    </w:p>
    <w:p w14:paraId="1BA143A3" w14:textId="77777777" w:rsidR="00FA4F3D" w:rsidRPr="006526B1" w:rsidRDefault="00FA4F3D" w:rsidP="00FA4F3D">
      <w:pPr>
        <w:pStyle w:val="ListParagraph"/>
        <w:numPr>
          <w:ilvl w:val="0"/>
          <w:numId w:val="9"/>
        </w:numPr>
        <w:spacing w:after="0" w:line="240" w:lineRule="auto"/>
        <w:rPr>
          <w:rFonts w:eastAsia="Times New Roman"/>
          <w:kern w:val="0"/>
          <w:sz w:val="22"/>
          <w14:ligatures w14:val="none"/>
        </w:rPr>
      </w:pPr>
      <w:r w:rsidRPr="006526B1">
        <w:rPr>
          <w:rFonts w:eastAsia="Times New Roman"/>
          <w:kern w:val="0"/>
          <w:sz w:val="22"/>
          <w14:ligatures w14:val="none"/>
        </w:rPr>
        <w:lastRenderedPageBreak/>
        <w:t xml:space="preserve">Develop a framework for the community needs assessment </w:t>
      </w:r>
    </w:p>
    <w:p w14:paraId="3E418E92" w14:textId="77777777" w:rsidR="00FA4F3D" w:rsidRPr="006526B1" w:rsidRDefault="00FA4F3D" w:rsidP="00FA4F3D">
      <w:pPr>
        <w:pStyle w:val="ListParagraph"/>
        <w:numPr>
          <w:ilvl w:val="0"/>
          <w:numId w:val="9"/>
        </w:numPr>
        <w:spacing w:after="0" w:line="240" w:lineRule="auto"/>
        <w:rPr>
          <w:rFonts w:eastAsia="Times New Roman"/>
          <w:kern w:val="0"/>
          <w:sz w:val="22"/>
          <w14:ligatures w14:val="none"/>
        </w:rPr>
      </w:pPr>
      <w:r w:rsidRPr="006526B1">
        <w:rPr>
          <w:rFonts w:eastAsia="Times New Roman"/>
          <w:kern w:val="0"/>
          <w:sz w:val="22"/>
          <w14:ligatures w14:val="none"/>
        </w:rPr>
        <w:t xml:space="preserve">Begin community mapping to identify existing services and resources </w:t>
      </w:r>
    </w:p>
    <w:p w14:paraId="50FF5F54" w14:textId="0A1DC924" w:rsidR="00E668D8" w:rsidRPr="006526B1" w:rsidRDefault="00FA4F3D" w:rsidP="00FA4F3D">
      <w:pPr>
        <w:pStyle w:val="ListParagraph"/>
        <w:numPr>
          <w:ilvl w:val="0"/>
          <w:numId w:val="9"/>
        </w:numPr>
        <w:spacing w:after="0" w:line="240" w:lineRule="auto"/>
        <w:rPr>
          <w:rFonts w:eastAsia="Times New Roman"/>
          <w:kern w:val="0"/>
          <w:sz w:val="22"/>
          <w14:ligatures w14:val="none"/>
        </w:rPr>
      </w:pPr>
      <w:r w:rsidRPr="006526B1">
        <w:rPr>
          <w:rFonts w:eastAsia="Times New Roman"/>
          <w:sz w:val="22"/>
        </w:rPr>
        <w:t>Coordinate additional meetings to support assessment planning</w:t>
      </w:r>
      <w:r w:rsidR="00E668D8" w:rsidRPr="006526B1">
        <w:rPr>
          <w:sz w:val="22"/>
        </w:rPr>
        <w:t xml:space="preserve"> </w:t>
      </w:r>
    </w:p>
    <w:p w14:paraId="0DDD9EB2" w14:textId="65D1A4D8" w:rsidR="00FA4F3D" w:rsidRPr="006526B1" w:rsidRDefault="00FA4F3D" w:rsidP="00FA4F3D">
      <w:pPr>
        <w:spacing w:before="100" w:beforeAutospacing="1" w:after="100" w:afterAutospacing="1" w:line="240" w:lineRule="auto"/>
        <w:rPr>
          <w:rFonts w:eastAsia="Times New Roman"/>
          <w:kern w:val="0"/>
          <w:sz w:val="22"/>
          <w14:ligatures w14:val="none"/>
        </w:rPr>
      </w:pPr>
      <w:r w:rsidRPr="006526B1">
        <w:rPr>
          <w:rFonts w:eastAsia="Times New Roman"/>
          <w:kern w:val="0"/>
          <w:sz w:val="22"/>
          <w14:ligatures w14:val="none"/>
        </w:rPr>
        <w:t xml:space="preserve">The Board discussed approval of prior meeting minutes. A motion to approve was considered. Approval was deferred to allow additional time for review </w:t>
      </w:r>
    </w:p>
    <w:p w14:paraId="6217FA82" w14:textId="44BFD1BA" w:rsidR="0079775D" w:rsidRPr="006526B1" w:rsidRDefault="00E668D8" w:rsidP="00FA4F3D">
      <w:pPr>
        <w:pStyle w:val="NormalWeb"/>
        <w:spacing w:before="0" w:beforeAutospacing="0" w:after="0" w:afterAutospacing="0"/>
        <w:jc w:val="both"/>
        <w:rPr>
          <w:rFonts w:ascii="Times New Roman" w:hAnsi="Times New Roman" w:cs="Times New Roman"/>
          <w:sz w:val="22"/>
          <w:szCs w:val="22"/>
        </w:rPr>
      </w:pPr>
      <w:r w:rsidRPr="006526B1">
        <w:rPr>
          <w:rFonts w:ascii="Times New Roman" w:hAnsi="Times New Roman" w:cs="Times New Roman"/>
          <w:sz w:val="22"/>
          <w:szCs w:val="22"/>
        </w:rPr>
        <w:t xml:space="preserve">Sarah plans to arrange a separate Zoom meeting with Kala and Jaden to discuss the assessment process and timelines, with Ally potentially joining. </w:t>
      </w:r>
    </w:p>
    <w:p w14:paraId="561DCDEA" w14:textId="50715CF4" w:rsidR="00E668D8" w:rsidRPr="006526B1" w:rsidRDefault="00E668D8" w:rsidP="00E668D8">
      <w:pPr>
        <w:pStyle w:val="NormalWeb"/>
        <w:jc w:val="both"/>
        <w:rPr>
          <w:rFonts w:ascii="Times New Roman" w:hAnsi="Times New Roman" w:cs="Times New Roman"/>
          <w:b/>
          <w:bCs/>
          <w:sz w:val="22"/>
          <w:szCs w:val="22"/>
        </w:rPr>
      </w:pPr>
      <w:r w:rsidRPr="006526B1">
        <w:rPr>
          <w:rFonts w:ascii="Times New Roman" w:hAnsi="Times New Roman" w:cs="Times New Roman"/>
          <w:sz w:val="22"/>
          <w:szCs w:val="22"/>
        </w:rPr>
        <w:t>The next meeting is scheduled for Wednesday, March 18th, at 10 a.m., with a focus on community engagement and partnership mapping.</w:t>
      </w:r>
    </w:p>
    <w:p w14:paraId="24AEA4B1" w14:textId="36ADEB2E" w:rsidR="003608BE" w:rsidRPr="00E668D8" w:rsidRDefault="002673B5" w:rsidP="00FB7D48">
      <w:pPr>
        <w:pStyle w:val="NormalWeb"/>
        <w:rPr>
          <w:rFonts w:ascii="Times New Roman" w:hAnsi="Times New Roman" w:cs="Times New Roman"/>
          <w:sz w:val="22"/>
          <w:szCs w:val="22"/>
        </w:rPr>
      </w:pPr>
      <w:r w:rsidRPr="003608BE">
        <w:rPr>
          <w:rFonts w:ascii="Times New Roman" w:hAnsi="Times New Roman" w:cs="Times New Roman"/>
          <w:sz w:val="22"/>
          <w:szCs w:val="22"/>
        </w:rPr>
        <w:t>Adjournment</w:t>
      </w:r>
    </w:p>
    <w:p w14:paraId="3D1366F2" w14:textId="4909F399" w:rsidR="00FB7D48" w:rsidRPr="00E668D8" w:rsidRDefault="00FB7D48" w:rsidP="00E668D8">
      <w:pPr>
        <w:pStyle w:val="NormalWeb"/>
        <w:spacing w:before="0" w:beforeAutospacing="0" w:after="0" w:afterAutospacing="0"/>
        <w:rPr>
          <w:rFonts w:ascii="Times New Roman" w:hAnsi="Times New Roman" w:cs="Times New Roman"/>
          <w:sz w:val="22"/>
          <w:szCs w:val="22"/>
        </w:rPr>
      </w:pPr>
      <w:r w:rsidRPr="00E668D8">
        <w:rPr>
          <w:rFonts w:ascii="Times New Roman" w:hAnsi="Times New Roman" w:cs="Times New Roman"/>
          <w:sz w:val="22"/>
          <w:szCs w:val="22"/>
        </w:rPr>
        <w:t>Respectfully submitted,</w:t>
      </w:r>
    </w:p>
    <w:p w14:paraId="711A1025" w14:textId="4705A822" w:rsidR="002673B5" w:rsidRDefault="002E568F" w:rsidP="00E668D8">
      <w:pPr>
        <w:pStyle w:val="NormalWeb"/>
        <w:spacing w:before="0" w:beforeAutospacing="0" w:after="0" w:afterAutospacing="0"/>
        <w:rPr>
          <w:rFonts w:ascii="Times New Roman" w:hAnsi="Times New Roman" w:cs="Times New Roman"/>
          <w:sz w:val="22"/>
          <w:szCs w:val="22"/>
        </w:rPr>
      </w:pPr>
      <w:r w:rsidRPr="00E668D8">
        <w:rPr>
          <w:rFonts w:ascii="Times New Roman" w:hAnsi="Times New Roman" w:cs="Times New Roman"/>
          <w:sz w:val="22"/>
          <w:szCs w:val="22"/>
        </w:rPr>
        <w:t>Anna McCaffrey</w:t>
      </w:r>
    </w:p>
    <w:p w14:paraId="3C3A331F" w14:textId="77777777" w:rsidR="007B0F1F" w:rsidRDefault="007B0F1F" w:rsidP="00E668D8">
      <w:pPr>
        <w:pStyle w:val="NormalWeb"/>
        <w:spacing w:before="0" w:beforeAutospacing="0" w:after="0" w:afterAutospacing="0"/>
        <w:rPr>
          <w:rFonts w:ascii="Times New Roman" w:hAnsi="Times New Roman" w:cs="Times New Roman"/>
          <w:sz w:val="22"/>
          <w:szCs w:val="22"/>
        </w:rPr>
      </w:pPr>
    </w:p>
    <w:p w14:paraId="58317E85" w14:textId="1FAEACD2" w:rsidR="007B0F1F" w:rsidRPr="00E668D8" w:rsidRDefault="007B0F1F" w:rsidP="00E668D8">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Minutes approved April 15, 2026</w:t>
      </w:r>
    </w:p>
    <w:p w14:paraId="0FEA3C67" w14:textId="77777777" w:rsidR="002673B5" w:rsidRPr="00E668D8" w:rsidRDefault="002673B5" w:rsidP="002673B5">
      <w:pPr>
        <w:rPr>
          <w:sz w:val="22"/>
        </w:rPr>
      </w:pPr>
    </w:p>
    <w:p w14:paraId="2D65BA24" w14:textId="77777777" w:rsidR="00C23368" w:rsidRDefault="00C23368"/>
    <w:sectPr w:rsidR="00C233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ACF8" w14:textId="77777777" w:rsidR="00D3263E" w:rsidRDefault="00D3263E" w:rsidP="00784282">
      <w:pPr>
        <w:spacing w:after="0" w:line="240" w:lineRule="auto"/>
      </w:pPr>
      <w:r>
        <w:separator/>
      </w:r>
    </w:p>
  </w:endnote>
  <w:endnote w:type="continuationSeparator" w:id="0">
    <w:p w14:paraId="004D5DDF" w14:textId="77777777" w:rsidR="00D3263E" w:rsidRDefault="00D3263E" w:rsidP="0078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1920"/>
      <w:docPartObj>
        <w:docPartGallery w:val="Page Numbers (Bottom of Page)"/>
        <w:docPartUnique/>
      </w:docPartObj>
    </w:sdtPr>
    <w:sdtEndPr>
      <w:rPr>
        <w:noProof/>
      </w:rPr>
    </w:sdtEndPr>
    <w:sdtContent>
      <w:p w14:paraId="7ABA6834" w14:textId="19E11D1C" w:rsidR="00784282" w:rsidRDefault="007842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8B073" w14:textId="77777777" w:rsidR="00784282" w:rsidRDefault="0078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74E6" w14:textId="77777777" w:rsidR="00D3263E" w:rsidRDefault="00D3263E" w:rsidP="00784282">
      <w:pPr>
        <w:spacing w:after="0" w:line="240" w:lineRule="auto"/>
      </w:pPr>
      <w:r>
        <w:separator/>
      </w:r>
    </w:p>
  </w:footnote>
  <w:footnote w:type="continuationSeparator" w:id="0">
    <w:p w14:paraId="0FFC8C2F" w14:textId="77777777" w:rsidR="00D3263E" w:rsidRDefault="00D3263E" w:rsidP="00784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B02"/>
    <w:multiLevelType w:val="multilevel"/>
    <w:tmpl w:val="8E14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C5EE6"/>
    <w:multiLevelType w:val="hybridMultilevel"/>
    <w:tmpl w:val="C6C8A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C38E0"/>
    <w:multiLevelType w:val="multilevel"/>
    <w:tmpl w:val="6B54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B12B2"/>
    <w:multiLevelType w:val="hybridMultilevel"/>
    <w:tmpl w:val="EBA8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11969"/>
    <w:multiLevelType w:val="hybridMultilevel"/>
    <w:tmpl w:val="F1F60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EDD7320"/>
    <w:multiLevelType w:val="multilevel"/>
    <w:tmpl w:val="AA3E8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47A13"/>
    <w:multiLevelType w:val="hybridMultilevel"/>
    <w:tmpl w:val="FFF61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DF5EEA"/>
    <w:multiLevelType w:val="multilevel"/>
    <w:tmpl w:val="D868B62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C78A9"/>
    <w:multiLevelType w:val="hybridMultilevel"/>
    <w:tmpl w:val="863050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54582B"/>
    <w:multiLevelType w:val="hybridMultilevel"/>
    <w:tmpl w:val="02CA60E2"/>
    <w:lvl w:ilvl="0" w:tplc="495E2ADA">
      <w:start w:val="1"/>
      <w:numFmt w:val="upperRoman"/>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923205">
    <w:abstractNumId w:val="9"/>
  </w:num>
  <w:num w:numId="2" w16cid:durableId="30880694">
    <w:abstractNumId w:val="6"/>
  </w:num>
  <w:num w:numId="3" w16cid:durableId="59864330">
    <w:abstractNumId w:val="1"/>
  </w:num>
  <w:num w:numId="4" w16cid:durableId="542256101">
    <w:abstractNumId w:val="5"/>
  </w:num>
  <w:num w:numId="5" w16cid:durableId="1073091214">
    <w:abstractNumId w:val="7"/>
  </w:num>
  <w:num w:numId="6" w16cid:durableId="1531720054">
    <w:abstractNumId w:val="4"/>
  </w:num>
  <w:num w:numId="7" w16cid:durableId="1996301375">
    <w:abstractNumId w:val="0"/>
  </w:num>
  <w:num w:numId="8" w16cid:durableId="1041906657">
    <w:abstractNumId w:val="8"/>
  </w:num>
  <w:num w:numId="9" w16cid:durableId="1359086286">
    <w:abstractNumId w:val="3"/>
  </w:num>
  <w:num w:numId="10" w16cid:durableId="583027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B5"/>
    <w:rsid w:val="00076C62"/>
    <w:rsid w:val="00092A4E"/>
    <w:rsid w:val="000B259D"/>
    <w:rsid w:val="001E347B"/>
    <w:rsid w:val="00200E91"/>
    <w:rsid w:val="00207017"/>
    <w:rsid w:val="002673B5"/>
    <w:rsid w:val="002E568F"/>
    <w:rsid w:val="003608BE"/>
    <w:rsid w:val="004008A6"/>
    <w:rsid w:val="00434138"/>
    <w:rsid w:val="00497176"/>
    <w:rsid w:val="004D2507"/>
    <w:rsid w:val="00502924"/>
    <w:rsid w:val="005278E2"/>
    <w:rsid w:val="006526B1"/>
    <w:rsid w:val="00653A47"/>
    <w:rsid w:val="006A099E"/>
    <w:rsid w:val="0071228A"/>
    <w:rsid w:val="00784282"/>
    <w:rsid w:val="0079775D"/>
    <w:rsid w:val="007B0F1F"/>
    <w:rsid w:val="007D630F"/>
    <w:rsid w:val="00864502"/>
    <w:rsid w:val="00A63D6B"/>
    <w:rsid w:val="00AC6857"/>
    <w:rsid w:val="00AD24B0"/>
    <w:rsid w:val="00BB1ECE"/>
    <w:rsid w:val="00C23368"/>
    <w:rsid w:val="00CA4AFF"/>
    <w:rsid w:val="00D3263E"/>
    <w:rsid w:val="00E54A2D"/>
    <w:rsid w:val="00E668D8"/>
    <w:rsid w:val="00F27A13"/>
    <w:rsid w:val="00F90768"/>
    <w:rsid w:val="00F94798"/>
    <w:rsid w:val="00FA4F3D"/>
    <w:rsid w:val="00FB7D48"/>
    <w:rsid w:val="00FE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3791"/>
  <w15:chartTrackingRefBased/>
  <w15:docId w15:val="{AA4E1902-9D0B-4963-B195-CF52DB92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B5"/>
  </w:style>
  <w:style w:type="paragraph" w:styleId="Heading1">
    <w:name w:val="heading 1"/>
    <w:basedOn w:val="Normal"/>
    <w:next w:val="Normal"/>
    <w:link w:val="Heading1Char"/>
    <w:uiPriority w:val="9"/>
    <w:qFormat/>
    <w:rsid w:val="002673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73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73B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73B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73B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673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73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73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73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B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73B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73B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73B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673B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673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73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73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73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3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3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73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3B5"/>
    <w:rPr>
      <w:i/>
      <w:iCs/>
      <w:color w:val="404040" w:themeColor="text1" w:themeTint="BF"/>
    </w:rPr>
  </w:style>
  <w:style w:type="paragraph" w:styleId="ListParagraph">
    <w:name w:val="List Paragraph"/>
    <w:basedOn w:val="Normal"/>
    <w:uiPriority w:val="34"/>
    <w:qFormat/>
    <w:rsid w:val="002673B5"/>
    <w:pPr>
      <w:ind w:left="720"/>
      <w:contextualSpacing/>
    </w:pPr>
  </w:style>
  <w:style w:type="character" w:styleId="IntenseEmphasis">
    <w:name w:val="Intense Emphasis"/>
    <w:basedOn w:val="DefaultParagraphFont"/>
    <w:uiPriority w:val="21"/>
    <w:qFormat/>
    <w:rsid w:val="002673B5"/>
    <w:rPr>
      <w:i/>
      <w:iCs/>
      <w:color w:val="365F91" w:themeColor="accent1" w:themeShade="BF"/>
    </w:rPr>
  </w:style>
  <w:style w:type="paragraph" w:styleId="IntenseQuote">
    <w:name w:val="Intense Quote"/>
    <w:basedOn w:val="Normal"/>
    <w:next w:val="Normal"/>
    <w:link w:val="IntenseQuoteChar"/>
    <w:uiPriority w:val="30"/>
    <w:qFormat/>
    <w:rsid w:val="002673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73B5"/>
    <w:rPr>
      <w:i/>
      <w:iCs/>
      <w:color w:val="365F91" w:themeColor="accent1" w:themeShade="BF"/>
    </w:rPr>
  </w:style>
  <w:style w:type="character" w:styleId="IntenseReference">
    <w:name w:val="Intense Reference"/>
    <w:basedOn w:val="DefaultParagraphFont"/>
    <w:uiPriority w:val="32"/>
    <w:qFormat/>
    <w:rsid w:val="002673B5"/>
    <w:rPr>
      <w:b/>
      <w:bCs/>
      <w:smallCaps/>
      <w:color w:val="365F91" w:themeColor="accent1" w:themeShade="BF"/>
      <w:spacing w:val="5"/>
    </w:rPr>
  </w:style>
  <w:style w:type="character" w:styleId="Hyperlink">
    <w:name w:val="Hyperlink"/>
    <w:basedOn w:val="DefaultParagraphFont"/>
    <w:uiPriority w:val="99"/>
    <w:unhideWhenUsed/>
    <w:rsid w:val="002673B5"/>
    <w:rPr>
      <w:color w:val="0000FF"/>
      <w:u w:val="single"/>
    </w:rPr>
  </w:style>
  <w:style w:type="paragraph" w:styleId="NormalWeb">
    <w:name w:val="Normal (Web)"/>
    <w:basedOn w:val="Normal"/>
    <w:uiPriority w:val="99"/>
    <w:unhideWhenUsed/>
    <w:rsid w:val="002673B5"/>
    <w:pPr>
      <w:spacing w:before="100" w:beforeAutospacing="1" w:after="100" w:afterAutospacing="1" w:line="240" w:lineRule="auto"/>
    </w:pPr>
    <w:rPr>
      <w:rFonts w:ascii="Aptos" w:hAnsi="Aptos" w:cs="Aptos"/>
      <w:kern w:val="0"/>
      <w:szCs w:val="24"/>
      <w14:ligatures w14:val="none"/>
    </w:rPr>
  </w:style>
  <w:style w:type="paragraph" w:styleId="Header">
    <w:name w:val="header"/>
    <w:basedOn w:val="Normal"/>
    <w:link w:val="HeaderChar"/>
    <w:uiPriority w:val="99"/>
    <w:unhideWhenUsed/>
    <w:rsid w:val="00784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282"/>
  </w:style>
  <w:style w:type="paragraph" w:styleId="Footer">
    <w:name w:val="footer"/>
    <w:basedOn w:val="Normal"/>
    <w:link w:val="FooterChar"/>
    <w:uiPriority w:val="99"/>
    <w:unhideWhenUsed/>
    <w:rsid w:val="00784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684">
      <w:bodyDiv w:val="1"/>
      <w:marLeft w:val="0"/>
      <w:marRight w:val="0"/>
      <w:marTop w:val="0"/>
      <w:marBottom w:val="0"/>
      <w:divBdr>
        <w:top w:val="none" w:sz="0" w:space="0" w:color="auto"/>
        <w:left w:val="none" w:sz="0" w:space="0" w:color="auto"/>
        <w:bottom w:val="none" w:sz="0" w:space="0" w:color="auto"/>
        <w:right w:val="none" w:sz="0" w:space="0" w:color="auto"/>
      </w:divBdr>
    </w:div>
    <w:div w:id="155390344">
      <w:bodyDiv w:val="1"/>
      <w:marLeft w:val="0"/>
      <w:marRight w:val="0"/>
      <w:marTop w:val="0"/>
      <w:marBottom w:val="0"/>
      <w:divBdr>
        <w:top w:val="none" w:sz="0" w:space="0" w:color="auto"/>
        <w:left w:val="none" w:sz="0" w:space="0" w:color="auto"/>
        <w:bottom w:val="none" w:sz="0" w:space="0" w:color="auto"/>
        <w:right w:val="none" w:sz="0" w:space="0" w:color="auto"/>
      </w:divBdr>
    </w:div>
    <w:div w:id="342166543">
      <w:bodyDiv w:val="1"/>
      <w:marLeft w:val="0"/>
      <w:marRight w:val="0"/>
      <w:marTop w:val="0"/>
      <w:marBottom w:val="0"/>
      <w:divBdr>
        <w:top w:val="none" w:sz="0" w:space="0" w:color="auto"/>
        <w:left w:val="none" w:sz="0" w:space="0" w:color="auto"/>
        <w:bottom w:val="none" w:sz="0" w:space="0" w:color="auto"/>
        <w:right w:val="none" w:sz="0" w:space="0" w:color="auto"/>
      </w:divBdr>
    </w:div>
    <w:div w:id="678238402">
      <w:bodyDiv w:val="1"/>
      <w:marLeft w:val="0"/>
      <w:marRight w:val="0"/>
      <w:marTop w:val="0"/>
      <w:marBottom w:val="0"/>
      <w:divBdr>
        <w:top w:val="none" w:sz="0" w:space="0" w:color="auto"/>
        <w:left w:val="none" w:sz="0" w:space="0" w:color="auto"/>
        <w:bottom w:val="none" w:sz="0" w:space="0" w:color="auto"/>
        <w:right w:val="none" w:sz="0" w:space="0" w:color="auto"/>
      </w:divBdr>
      <w:divsChild>
        <w:div w:id="432865509">
          <w:marLeft w:val="0"/>
          <w:marRight w:val="0"/>
          <w:marTop w:val="0"/>
          <w:marBottom w:val="0"/>
          <w:divBdr>
            <w:top w:val="single" w:sz="2" w:space="0" w:color="F1F2F4"/>
            <w:left w:val="single" w:sz="2" w:space="0" w:color="F1F2F4"/>
            <w:bottom w:val="single" w:sz="2" w:space="0" w:color="F1F2F4"/>
            <w:right w:val="single" w:sz="2" w:space="0" w:color="F1F2F4"/>
          </w:divBdr>
          <w:divsChild>
            <w:div w:id="2086802227">
              <w:marLeft w:val="0"/>
              <w:marRight w:val="0"/>
              <w:marTop w:val="0"/>
              <w:marBottom w:val="0"/>
              <w:divBdr>
                <w:top w:val="single" w:sz="2" w:space="0" w:color="F1F2F4"/>
                <w:left w:val="single" w:sz="2" w:space="0" w:color="F1F2F4"/>
                <w:bottom w:val="single" w:sz="2" w:space="0" w:color="F1F2F4"/>
                <w:right w:val="single" w:sz="2" w:space="0" w:color="F1F2F4"/>
              </w:divBdr>
            </w:div>
          </w:divsChild>
        </w:div>
        <w:div w:id="1376734508">
          <w:marLeft w:val="0"/>
          <w:marRight w:val="0"/>
          <w:marTop w:val="0"/>
          <w:marBottom w:val="0"/>
          <w:divBdr>
            <w:top w:val="single" w:sz="2" w:space="0" w:color="F1F2F4"/>
            <w:left w:val="single" w:sz="2" w:space="0" w:color="F1F2F4"/>
            <w:bottom w:val="single" w:sz="2" w:space="0" w:color="F1F2F4"/>
            <w:right w:val="single" w:sz="2" w:space="0" w:color="F1F2F4"/>
          </w:divBdr>
          <w:divsChild>
            <w:div w:id="1929264191">
              <w:marLeft w:val="0"/>
              <w:marRight w:val="0"/>
              <w:marTop w:val="0"/>
              <w:marBottom w:val="0"/>
              <w:divBdr>
                <w:top w:val="single" w:sz="2" w:space="0" w:color="F1F2F4"/>
                <w:left w:val="single" w:sz="2" w:space="0" w:color="F1F2F4"/>
                <w:bottom w:val="single" w:sz="2" w:space="0" w:color="F1F2F4"/>
                <w:right w:val="single" w:sz="2" w:space="0" w:color="F1F2F4"/>
              </w:divBdr>
              <w:divsChild>
                <w:div w:id="1653177763">
                  <w:marLeft w:val="0"/>
                  <w:marRight w:val="0"/>
                  <w:marTop w:val="0"/>
                  <w:marBottom w:val="0"/>
                  <w:divBdr>
                    <w:top w:val="single" w:sz="2" w:space="0" w:color="F1F2F4"/>
                    <w:left w:val="single" w:sz="2" w:space="0" w:color="F1F2F4"/>
                    <w:bottom w:val="single" w:sz="2" w:space="0" w:color="F1F2F4"/>
                    <w:right w:val="single" w:sz="2" w:space="0" w:color="F1F2F4"/>
                  </w:divBdr>
                </w:div>
              </w:divsChild>
            </w:div>
          </w:divsChild>
        </w:div>
      </w:divsChild>
    </w:div>
    <w:div w:id="1136947869">
      <w:bodyDiv w:val="1"/>
      <w:marLeft w:val="0"/>
      <w:marRight w:val="0"/>
      <w:marTop w:val="0"/>
      <w:marBottom w:val="0"/>
      <w:divBdr>
        <w:top w:val="none" w:sz="0" w:space="0" w:color="auto"/>
        <w:left w:val="none" w:sz="0" w:space="0" w:color="auto"/>
        <w:bottom w:val="none" w:sz="0" w:space="0" w:color="auto"/>
        <w:right w:val="none" w:sz="0" w:space="0" w:color="auto"/>
      </w:divBdr>
    </w:div>
    <w:div w:id="1144931560">
      <w:bodyDiv w:val="1"/>
      <w:marLeft w:val="0"/>
      <w:marRight w:val="0"/>
      <w:marTop w:val="0"/>
      <w:marBottom w:val="0"/>
      <w:divBdr>
        <w:top w:val="none" w:sz="0" w:space="0" w:color="auto"/>
        <w:left w:val="none" w:sz="0" w:space="0" w:color="auto"/>
        <w:bottom w:val="none" w:sz="0" w:space="0" w:color="auto"/>
        <w:right w:val="none" w:sz="0" w:space="0" w:color="auto"/>
      </w:divBdr>
    </w:div>
    <w:div w:id="1350108922">
      <w:bodyDiv w:val="1"/>
      <w:marLeft w:val="0"/>
      <w:marRight w:val="0"/>
      <w:marTop w:val="0"/>
      <w:marBottom w:val="0"/>
      <w:divBdr>
        <w:top w:val="none" w:sz="0" w:space="0" w:color="auto"/>
        <w:left w:val="none" w:sz="0" w:space="0" w:color="auto"/>
        <w:bottom w:val="none" w:sz="0" w:space="0" w:color="auto"/>
        <w:right w:val="none" w:sz="0" w:space="0" w:color="auto"/>
      </w:divBdr>
    </w:div>
    <w:div w:id="1472358393">
      <w:bodyDiv w:val="1"/>
      <w:marLeft w:val="0"/>
      <w:marRight w:val="0"/>
      <w:marTop w:val="0"/>
      <w:marBottom w:val="0"/>
      <w:divBdr>
        <w:top w:val="none" w:sz="0" w:space="0" w:color="auto"/>
        <w:left w:val="none" w:sz="0" w:space="0" w:color="auto"/>
        <w:bottom w:val="none" w:sz="0" w:space="0" w:color="auto"/>
        <w:right w:val="none" w:sz="0" w:space="0" w:color="auto"/>
      </w:divBdr>
    </w:div>
    <w:div w:id="1717315280">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809085828">
      <w:bodyDiv w:val="1"/>
      <w:marLeft w:val="0"/>
      <w:marRight w:val="0"/>
      <w:marTop w:val="0"/>
      <w:marBottom w:val="0"/>
      <w:divBdr>
        <w:top w:val="none" w:sz="0" w:space="0" w:color="auto"/>
        <w:left w:val="none" w:sz="0" w:space="0" w:color="auto"/>
        <w:bottom w:val="none" w:sz="0" w:space="0" w:color="auto"/>
        <w:right w:val="none" w:sz="0" w:space="0" w:color="auto"/>
      </w:divBdr>
    </w:div>
    <w:div w:id="19960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ED594-C22E-4647-B844-43EB8769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1184</Words>
  <Characters>7106</Characters>
  <Application>Microsoft Office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Toste</dc:creator>
  <cp:keywords/>
  <dc:description/>
  <cp:lastModifiedBy>Sarah Toste</cp:lastModifiedBy>
  <cp:revision>1</cp:revision>
  <dcterms:created xsi:type="dcterms:W3CDTF">2026-04-13T15:47:00Z</dcterms:created>
  <dcterms:modified xsi:type="dcterms:W3CDTF">2026-04-15T15:24:00Z</dcterms:modified>
</cp:coreProperties>
</file>